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167BD" w14:textId="02A5EA35" w:rsidR="00F265A1" w:rsidRPr="00A96DEF" w:rsidRDefault="00A96DEF">
      <w:pPr>
        <w:ind w:right="25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BM02-SV.14</w:t>
      </w:r>
    </w:p>
    <w:tbl>
      <w:tblPr>
        <w:tblW w:w="9791" w:type="dxa"/>
        <w:jc w:val="center"/>
        <w:tblLook w:val="04A0" w:firstRow="1" w:lastRow="0" w:firstColumn="1" w:lastColumn="0" w:noHBand="0" w:noVBand="1"/>
      </w:tblPr>
      <w:tblGrid>
        <w:gridCol w:w="4447"/>
        <w:gridCol w:w="5344"/>
      </w:tblGrid>
      <w:tr w:rsidR="00F265A1" w14:paraId="7CD49766" w14:textId="77777777">
        <w:trPr>
          <w:trHeight w:val="859"/>
          <w:jc w:val="center"/>
        </w:trPr>
        <w:tc>
          <w:tcPr>
            <w:tcW w:w="4447" w:type="dxa"/>
            <w:tcMar>
              <w:left w:w="57" w:type="dxa"/>
              <w:right w:w="57" w:type="dxa"/>
            </w:tcMar>
          </w:tcPr>
          <w:p w14:paraId="15657A5B" w14:textId="77777777" w:rsidR="00F265A1" w:rsidRDefault="00A96DEF">
            <w:pPr>
              <w:ind w:right="258"/>
              <w:jc w:val="center"/>
              <w:rPr>
                <w:rFonts w:ascii="Times New Roman" w:hAnsi="Times New Roman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Ọ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C VI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Ệ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N HÀNG KHÔNG VI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Ệ</w:t>
            </w:r>
            <w:r>
              <w:rPr>
                <w:rFonts w:ascii="Times New Roman" w:hAnsi="Times New Roman"/>
                <w:w w:val="90"/>
                <w:sz w:val="24"/>
                <w:szCs w:val="24"/>
                <w:lang w:val="en-US"/>
              </w:rPr>
              <w:t>T NAM</w:t>
            </w:r>
            <w:r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</w:p>
          <w:p w14:paraId="7113AD7A" w14:textId="77777777" w:rsidR="00F265A1" w:rsidRDefault="00A96DEF">
            <w:pPr>
              <w:ind w:right="7"/>
              <w:jc w:val="center"/>
              <w:rPr>
                <w:rFonts w:ascii="Times New Roman" w:hAnsi="Times New Roman"/>
                <w:b/>
                <w:spacing w:val="-1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pacing w:val="-14"/>
                <w:sz w:val="24"/>
                <w:szCs w:val="24"/>
                <w:lang w:val="en-US"/>
              </w:rPr>
              <w:t>KHOA…</w:t>
            </w:r>
          </w:p>
          <w:p w14:paraId="1AF318E9" w14:textId="77777777" w:rsidR="00F265A1" w:rsidRDefault="00A96DEF">
            <w:pPr>
              <w:ind w:right="2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A0FDA6" wp14:editId="2F2F7776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39370</wp:posOffset>
                      </wp:positionV>
                      <wp:extent cx="1485900" cy="0"/>
                      <wp:effectExtent l="0" t="0" r="0" b="0"/>
                      <wp:wrapNone/>
                      <wp:docPr id="1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fl="http://schemas.microsoft.com/office/word/2024/wordml/sdtformatlock" xmlns:w16du="http://schemas.microsoft.com/office/word/2023/wordml/word16du">
                  <w:pict>
                    <v:line id="Straight Connector 3" o:spid="_x0000_s1026" o:spt="20" style="position:absolute;left:0pt;margin-left:48.1pt;margin-top:3.1pt;height:0pt;width:117pt;z-index:251660288;mso-width-relative:page;mso-height-relative:page;" filled="f" stroked="t" coordsize="21600,21600" o:gfxdata="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GLihjDSAAAABgEAAA8AAAAAAAAAAQAgAAAAIgAA&#10;AGRycy9kb3ducmV2LnhtbFBLAQIUABQAAAAIAIdO4kCmg26FnAEAAC4DAAAOAAAAAAAAAAEAIAAA&#10;ACEBAABkcnMvZTJvRG9jLnhtbFBLBQYAAAAABgAGAFkBAAA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 w14:paraId="7B0F5239" w14:textId="77777777" w:rsidR="00F265A1" w:rsidRDefault="00F265A1">
            <w:pPr>
              <w:ind w:right="25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4" w:type="dxa"/>
          </w:tcPr>
          <w:p w14:paraId="15D23BA9" w14:textId="77777777" w:rsidR="00F265A1" w:rsidRDefault="00A96DEF">
            <w:pPr>
              <w:ind w:right="258"/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Ộ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NG HÒA XÃ H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Ộ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I CH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Ủ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 xml:space="preserve"> NGHĨA VI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Ệ</w:t>
            </w:r>
            <w:r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>T NAM</w:t>
            </w:r>
          </w:p>
          <w:p w14:paraId="3D478C0D" w14:textId="77777777" w:rsidR="00F265A1" w:rsidRDefault="00A96DEF">
            <w:pPr>
              <w:ind w:right="2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ộ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 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ậ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 - 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do - 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ạ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nh phúc</w: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06BF83" wp14:editId="5CEDCFAB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28575</wp:posOffset>
                      </wp:positionV>
                      <wp:extent cx="2057400" cy="0"/>
                      <wp:effectExtent l="0" t="0" r="0" b="0"/>
                      <wp:wrapNone/>
                      <wp:docPr id="1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fl="http://schemas.microsoft.com/office/word/2024/wordml/sdtformatlock" xmlns:w16du="http://schemas.microsoft.com/office/word/2023/wordml/word16du">
                  <w:pict>
                    <v:line id="Straight Connector 2" o:spid="_x0000_s1026" o:spt="20" style="position:absolute;left:0pt;margin-left:49.2pt;margin-top:2.25pt;height:0pt;width:162pt;z-index:251661312;mso-width-relative:page;mso-height-relative:page;" filled="f" stroked="t" coordsize="21600,21600" o:gfxdata="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AWdg/0gAAAAYBAAAPAAAAAAAAAAEAIAAAACIAAABk&#10;cnMvZG93bnJldi54bWxQSwECFAAUAAAACACHTuJA9KViNpoBAAAuAwAADgAAAAAAAAABACAAAAAh&#10;AQAAZHJzL2Uyb0RvYy54bWxQSwUGAAAAAAYABgBZAQAAL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 w14:paraId="02C12B9B" w14:textId="77777777" w:rsidR="00F265A1" w:rsidRDefault="00A96DEF">
      <w:pPr>
        <w:spacing w:line="20" w:lineRule="exact"/>
        <w:ind w:right="2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noProof/>
          <w:w w:val="99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A44AD1D" wp14:editId="27B1EAC8">
            <wp:simplePos x="0" y="0"/>
            <wp:positionH relativeFrom="column">
              <wp:posOffset>4857750</wp:posOffset>
            </wp:positionH>
            <wp:positionV relativeFrom="paragraph">
              <wp:posOffset>-1088390</wp:posOffset>
            </wp:positionV>
            <wp:extent cx="1275715" cy="189230"/>
            <wp:effectExtent l="0" t="0" r="0" b="0"/>
            <wp:wrapNone/>
            <wp:docPr id="9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B27D0D" w14:textId="77777777" w:rsidR="00F265A1" w:rsidRDefault="00A96DEF">
      <w:pPr>
        <w:spacing w:line="0" w:lineRule="atLeast"/>
        <w:ind w:right="2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BÁO CÁO</w:t>
      </w:r>
    </w:p>
    <w:p w14:paraId="257427DB" w14:textId="77777777" w:rsidR="00F265A1" w:rsidRDefault="00F265A1">
      <w:pPr>
        <w:spacing w:line="2" w:lineRule="exact"/>
        <w:ind w:right="258"/>
        <w:rPr>
          <w:rFonts w:ascii="Times New Roman" w:eastAsia="Times New Roman" w:hAnsi="Times New Roman" w:cs="Times New Roman"/>
          <w:sz w:val="28"/>
          <w:szCs w:val="28"/>
        </w:rPr>
      </w:pPr>
    </w:p>
    <w:p w14:paraId="7429B5A7" w14:textId="77777777" w:rsidR="00F265A1" w:rsidRDefault="00A96DEF">
      <w:pPr>
        <w:ind w:right="2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Công tác Cố vấn học tập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háng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…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F2AB13D" w14:textId="77777777" w:rsidR="00F265A1" w:rsidRDefault="00A96DEF">
      <w:pPr>
        <w:numPr>
          <w:ilvl w:val="0"/>
          <w:numId w:val="1"/>
        </w:numPr>
        <w:tabs>
          <w:tab w:val="left" w:pos="1140"/>
        </w:tabs>
        <w:ind w:left="1140" w:right="258" w:hanging="2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Cố vấn học tập:</w:t>
      </w:r>
    </w:p>
    <w:p w14:paraId="23DE6ED1" w14:textId="77777777" w:rsidR="00F265A1" w:rsidRDefault="00A96DEF">
      <w:pPr>
        <w:numPr>
          <w:ilvl w:val="0"/>
          <w:numId w:val="1"/>
        </w:numPr>
        <w:tabs>
          <w:tab w:val="left" w:pos="1140"/>
        </w:tabs>
        <w:ind w:left="1140" w:right="258" w:hanging="2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Lớp:</w:t>
      </w:r>
    </w:p>
    <w:p w14:paraId="274E12EE" w14:textId="77777777" w:rsidR="00F265A1" w:rsidRDefault="00A96DEF">
      <w:pPr>
        <w:numPr>
          <w:ilvl w:val="0"/>
          <w:numId w:val="1"/>
        </w:numPr>
        <w:tabs>
          <w:tab w:val="left" w:pos="1140"/>
        </w:tabs>
        <w:ind w:left="1140" w:right="258" w:hanging="2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sinh viên:</w:t>
      </w:r>
    </w:p>
    <w:p w14:paraId="7939077A" w14:textId="77777777" w:rsidR="00F265A1" w:rsidRDefault="00A96DEF">
      <w:pPr>
        <w:numPr>
          <w:ilvl w:val="0"/>
          <w:numId w:val="2"/>
        </w:numPr>
        <w:tabs>
          <w:tab w:val="left" w:pos="1140"/>
        </w:tabs>
        <w:ind w:left="1140" w:right="-2" w:hanging="29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NỘI DUNG SINH HOẠT LỚP</w:t>
      </w:r>
    </w:p>
    <w:p w14:paraId="1BE0DD6A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(Ghi chi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tiết, đầy đủ nội dung sinh hoạt lớp hàng tháng)</w:t>
      </w:r>
    </w:p>
    <w:p w14:paraId="1C9AFC5C" w14:textId="77777777" w:rsidR="00F265A1" w:rsidRDefault="00A96DEF">
      <w:pPr>
        <w:numPr>
          <w:ilvl w:val="0"/>
          <w:numId w:val="3"/>
        </w:numPr>
        <w:tabs>
          <w:tab w:val="left" w:pos="1180"/>
        </w:tabs>
        <w:ind w:left="1180" w:right="-2" w:hanging="33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NHẬN XÉT, ĐÁNH GIÁ</w:t>
      </w:r>
    </w:p>
    <w:p w14:paraId="00D00887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Tình hình chung</w:t>
      </w:r>
    </w:p>
    <w:p w14:paraId="47E3D1DF" w14:textId="77777777" w:rsidR="00F265A1" w:rsidRDefault="00A96DEF">
      <w:pPr>
        <w:ind w:left="140" w:right="-2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(Báo cáo về tình hình chung của lớp: Tinh thần học tập, chuyên cần, tích cực tham gia thảo luận, NCKH, đoàn kết, chấp hành nội quy của HV và quy định của PL,…)</w:t>
      </w:r>
    </w:p>
    <w:p w14:paraId="09F74603" w14:textId="77777777" w:rsidR="00F265A1" w:rsidRDefault="00A96DEF">
      <w:pPr>
        <w:numPr>
          <w:ilvl w:val="1"/>
          <w:numId w:val="4"/>
        </w:numPr>
        <w:tabs>
          <w:tab w:val="left" w:pos="1120"/>
        </w:tabs>
        <w:ind w:left="1120" w:right="-2" w:hanging="26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Tình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hình học tập, nghiên cứu khoa học</w:t>
      </w:r>
    </w:p>
    <w:p w14:paraId="6E45928A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Tình hình học tập:</w:t>
      </w:r>
    </w:p>
    <w:p w14:paraId="7E13B3D6" w14:textId="77777777" w:rsidR="00BF31C9" w:rsidRPr="00BF31C9" w:rsidRDefault="00A96DEF" w:rsidP="00BF31C9">
      <w:pPr>
        <w:numPr>
          <w:ilvl w:val="0"/>
          <w:numId w:val="5"/>
        </w:numPr>
        <w:tabs>
          <w:tab w:val="left" w:pos="1120"/>
        </w:tabs>
        <w:ind w:left="640" w:right="-40" w:hanging="27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F31C9">
        <w:rPr>
          <w:rFonts w:ascii="Times New Roman" w:eastAsia="Times New Roman" w:hAnsi="Times New Roman" w:cs="Times New Roman"/>
          <w:sz w:val="28"/>
          <w:szCs w:val="28"/>
        </w:rPr>
        <w:t>Danh sách sinh viên vắng trên 20% số tiết học, ví dụ:-</w:t>
      </w:r>
      <w:r w:rsidRPr="00BF31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F31C9">
        <w:rPr>
          <w:rFonts w:ascii="Times New Roman" w:eastAsia="Times New Roman" w:hAnsi="Times New Roman" w:cs="Times New Roman"/>
          <w:sz w:val="28"/>
          <w:szCs w:val="28"/>
        </w:rPr>
        <w:t>Trần Văn Minh:</w:t>
      </w:r>
      <w:r w:rsidR="00BF31C9" w:rsidRPr="00BF31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F31C9">
        <w:rPr>
          <w:rFonts w:ascii="Times New Roman" w:eastAsia="Times New Roman" w:hAnsi="Times New Roman" w:cs="Times New Roman"/>
          <w:sz w:val="28"/>
          <w:szCs w:val="28"/>
        </w:rPr>
        <w:t>Vắng</w:t>
      </w:r>
      <w:r w:rsidRPr="00BF31C9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BF31C9">
        <w:rPr>
          <w:rFonts w:ascii="Times New Roman" w:eastAsia="Times New Roman" w:hAnsi="Times New Roman" w:cs="Times New Roman"/>
          <w:sz w:val="28"/>
          <w:szCs w:val="28"/>
        </w:rPr>
        <w:t>15 tiết</w:t>
      </w:r>
      <w:r w:rsidR="00BF31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F31C9">
        <w:rPr>
          <w:rFonts w:ascii="Times New Roman" w:eastAsia="Times New Roman" w:hAnsi="Times New Roman" w:cs="Times New Roman"/>
          <w:sz w:val="28"/>
          <w:szCs w:val="28"/>
        </w:rPr>
        <w:t>Lý do: …</w:t>
      </w:r>
      <w:r w:rsidR="00BF31C9" w:rsidRPr="00BF31C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54E714BF" w14:textId="77777777" w:rsidR="00F265A1" w:rsidRDefault="00A96DEF" w:rsidP="00BF31C9">
      <w:pPr>
        <w:ind w:right="-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b) Kết quả kiểm tra giữa kỳ (nếu có)</w:t>
      </w:r>
    </w:p>
    <w:p w14:paraId="4013D4E7" w14:textId="77777777" w:rsidR="00F265A1" w:rsidRDefault="00A96DEF">
      <w:pPr>
        <w:tabs>
          <w:tab w:val="left" w:pos="9450"/>
        </w:tabs>
        <w:ind w:left="840" w:right="-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(Đánh giá kết quả kiểm tra giữa kỳ, lưu ý trường hợp vắng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nhiều, điểm thấp,)</w:t>
      </w:r>
    </w:p>
    <w:p w14:paraId="53DB82E0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c) Các trường hợp cá biệt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14:paraId="2738A6DD" w14:textId="77777777" w:rsidR="00F265A1" w:rsidRDefault="00A96DEF">
      <w:pPr>
        <w:ind w:left="140" w:right="-2" w:firstLine="77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(Liệt kê và nhận xét các sinh viên học lực yếu, phân tích nguyên nhân, đề nghị giải pháp khắc phục,…)</w:t>
      </w:r>
    </w:p>
    <w:p w14:paraId="43663DCF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Nghiên cứu khoa học: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(Định hướng của CVHT, phản hồi của SV, kết quả triển khai,…)</w:t>
      </w:r>
    </w:p>
    <w:p w14:paraId="445DF9A7" w14:textId="77777777" w:rsidR="00F265A1" w:rsidRDefault="00A96DEF">
      <w:pPr>
        <w:ind w:left="860"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Tình thần thái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độ, ý thức tổ chức kỷ luật, rèn luyện của sinh viên</w:t>
      </w:r>
    </w:p>
    <w:p w14:paraId="643F5222" w14:textId="77777777" w:rsidR="00F265A1" w:rsidRDefault="00A96DEF">
      <w:pPr>
        <w:ind w:left="140" w:right="-2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(Nhận xét đánh giá về tinh thần thái độ, ý thức tổ chức kỷ luật, rèn luyện của sinh viên của lớp nói chung, các trường hợp cá biệt nói riêng)</w:t>
      </w:r>
    </w:p>
    <w:p w14:paraId="6C3ED3B7" w14:textId="77777777" w:rsidR="00F265A1" w:rsidRDefault="00A96DEF">
      <w:pPr>
        <w:ind w:left="840"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Kết luận, kiến nghị</w:t>
      </w:r>
    </w:p>
    <w:p w14:paraId="414D0CDD" w14:textId="77777777" w:rsidR="00F265A1" w:rsidRDefault="00A96DEF">
      <w:pPr>
        <w:ind w:left="140" w:right="-2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(Các kiến nghị đối với Khoa quản lý, ph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òng chức năng, lãnh đạo HV, gia đình và xã hội về giải pháp nâng cao hiệu quả NCKH, học tập, rèn luyện của SV, cảnh báo SV).</w:t>
      </w:r>
    </w:p>
    <w:p w14:paraId="43F35E04" w14:textId="77777777" w:rsidR="00F265A1" w:rsidRDefault="00F265A1">
      <w:pPr>
        <w:spacing w:line="233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4980"/>
      </w:tblGrid>
      <w:tr w:rsidR="00F265A1" w14:paraId="4D603AFD" w14:textId="77777777">
        <w:trPr>
          <w:trHeight w:val="299"/>
        </w:trPr>
        <w:tc>
          <w:tcPr>
            <w:tcW w:w="3480" w:type="dxa"/>
            <w:shd w:val="clear" w:color="auto" w:fill="auto"/>
            <w:vAlign w:val="bottom"/>
          </w:tcPr>
          <w:p w14:paraId="6A6A9039" w14:textId="77777777" w:rsidR="00F265A1" w:rsidRDefault="00A96DEF">
            <w:pPr>
              <w:spacing w:line="0" w:lineRule="atLeast"/>
              <w:ind w:right="25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Lớp trưởng</w:t>
            </w:r>
          </w:p>
        </w:tc>
        <w:tc>
          <w:tcPr>
            <w:tcW w:w="4980" w:type="dxa"/>
            <w:shd w:val="clear" w:color="auto" w:fill="auto"/>
            <w:vAlign w:val="bottom"/>
          </w:tcPr>
          <w:p w14:paraId="152BD392" w14:textId="77777777" w:rsidR="00F265A1" w:rsidRDefault="00A96DEF">
            <w:pPr>
              <w:spacing w:line="0" w:lineRule="atLeast"/>
              <w:ind w:left="1950" w:right="258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</w:rPr>
              <w:t>NGƯỜI BÁO CÁO</w:t>
            </w:r>
          </w:p>
        </w:tc>
      </w:tr>
      <w:tr w:rsidR="00F265A1" w14:paraId="2E4353E9" w14:textId="77777777">
        <w:trPr>
          <w:trHeight w:val="260"/>
        </w:trPr>
        <w:tc>
          <w:tcPr>
            <w:tcW w:w="3480" w:type="dxa"/>
            <w:shd w:val="clear" w:color="auto" w:fill="auto"/>
            <w:vAlign w:val="bottom"/>
          </w:tcPr>
          <w:p w14:paraId="7FC3E987" w14:textId="77777777" w:rsidR="00F265A1" w:rsidRDefault="00F265A1">
            <w:pPr>
              <w:spacing w:line="242" w:lineRule="exact"/>
              <w:ind w:right="2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0" w:type="dxa"/>
            <w:shd w:val="clear" w:color="auto" w:fill="auto"/>
            <w:vAlign w:val="bottom"/>
          </w:tcPr>
          <w:p w14:paraId="19E2D648" w14:textId="77777777" w:rsidR="00F265A1" w:rsidRDefault="00A96DEF">
            <w:pPr>
              <w:spacing w:line="261" w:lineRule="exact"/>
              <w:ind w:left="1930" w:right="-40"/>
              <w:rPr>
                <w:rFonts w:ascii="Times New Roman" w:eastAsia="Times New Roman" w:hAnsi="Times New Roman" w:cs="Times New Roman"/>
                <w:i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8"/>
                <w:szCs w:val="28"/>
              </w:rPr>
              <w:t>(Ký và ghi rõ họ tênCVHT)</w:t>
            </w:r>
          </w:p>
        </w:tc>
      </w:tr>
    </w:tbl>
    <w:p w14:paraId="67F6DD9F" w14:textId="77777777" w:rsidR="00F265A1" w:rsidRDefault="00F265A1"/>
    <w:sectPr w:rsidR="00F265A1">
      <w:pgSz w:w="11909" w:h="16834"/>
      <w:pgMar w:top="1134" w:right="1134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00000019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1A"/>
    <w:multiLevelType w:val="multilevel"/>
    <w:tmpl w:val="0000001A"/>
    <w:lvl w:ilvl="0">
      <w:start w:val="9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1B"/>
    <w:multiLevelType w:val="multilevel"/>
    <w:tmpl w:val="0000001B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1C"/>
    <w:multiLevelType w:val="multilevel"/>
    <w:tmpl w:val="0000001C"/>
    <w:lvl w:ilvl="0">
      <w:start w:val="1"/>
      <w:numFmt w:val="lowerLetter"/>
      <w:lvlText w:val="%1"/>
      <w:lvlJc w:val="left"/>
    </w:lvl>
    <w:lvl w:ilvl="1">
      <w:start w:val="2"/>
      <w:numFmt w:val="decimal"/>
      <w:lvlText w:val="%2.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1D"/>
    <w:multiLevelType w:val="multilevel"/>
    <w:tmpl w:val="0000001D"/>
    <w:lvl w:ilvl="0">
      <w:start w:val="1"/>
      <w:numFmt w:val="lowerLetter"/>
      <w:lvlText w:val="%1)"/>
      <w:lvlJc w:val="left"/>
    </w:lvl>
    <w:lvl w:ilvl="1">
      <w:start w:val="1"/>
      <w:numFmt w:val="decimal"/>
      <w:lvlText w:val="%2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1125348104">
    <w:abstractNumId w:val="0"/>
  </w:num>
  <w:num w:numId="2" w16cid:durableId="1927297692">
    <w:abstractNumId w:val="1"/>
  </w:num>
  <w:num w:numId="3" w16cid:durableId="360202622">
    <w:abstractNumId w:val="2"/>
  </w:num>
  <w:num w:numId="4" w16cid:durableId="1341200610">
    <w:abstractNumId w:val="3"/>
  </w:num>
  <w:num w:numId="5" w16cid:durableId="2076968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E3"/>
    <w:rsid w:val="001028F7"/>
    <w:rsid w:val="00623135"/>
    <w:rsid w:val="00626D03"/>
    <w:rsid w:val="008F11E3"/>
    <w:rsid w:val="00A340AF"/>
    <w:rsid w:val="00A96DEF"/>
    <w:rsid w:val="00BF31C9"/>
    <w:rsid w:val="00CB22FC"/>
    <w:rsid w:val="00D77B77"/>
    <w:rsid w:val="00DF14FF"/>
    <w:rsid w:val="00EA799C"/>
    <w:rsid w:val="00F265A1"/>
    <w:rsid w:val="763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  <w14:docId w14:val="6DFF6CCF"/>
  <w15:docId w15:val="{05A3E405-286F-41EC-B7DE-81F91DB3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Arial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4</cp:revision>
  <cp:lastPrinted>2025-06-13T03:44:00Z</cp:lastPrinted>
  <dcterms:created xsi:type="dcterms:W3CDTF">2025-06-04T07:21:00Z</dcterms:created>
  <dcterms:modified xsi:type="dcterms:W3CDTF">2025-06-13T03:47:00Z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