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54" w:rsidRPr="004564D1" w:rsidRDefault="00AF4F54" w:rsidP="00AF4F54">
      <w:pPr>
        <w:spacing w:after="12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64D1">
        <w:rPr>
          <w:rFonts w:ascii="Times New Roman" w:hAnsi="Times New Roman"/>
          <w:b/>
          <w:sz w:val="26"/>
          <w:szCs w:val="26"/>
        </w:rPr>
        <w:t>Phụ lục</w:t>
      </w:r>
      <w:r>
        <w:rPr>
          <w:rFonts w:ascii="Times New Roman" w:hAnsi="Times New Roman"/>
          <w:b/>
          <w:sz w:val="26"/>
          <w:szCs w:val="26"/>
        </w:rPr>
        <w:t xml:space="preserve"> 3</w:t>
      </w:r>
    </w:p>
    <w:p w:rsidR="00AF4F54" w:rsidRPr="00E62DBA" w:rsidRDefault="00AF4F54" w:rsidP="00AF4F54">
      <w:pPr>
        <w:spacing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chuong_pl_name"/>
      <w:r w:rsidRPr="00E62DBA">
        <w:rPr>
          <w:rFonts w:ascii="Times New Roman" w:hAnsi="Times New Roman"/>
          <w:b/>
          <w:sz w:val="26"/>
          <w:szCs w:val="26"/>
        </w:rPr>
        <w:t>BẢNG THAM CHIẾU QUY ĐỔI MỘT SỐ VĂN BẰNG HOẶC</w:t>
      </w:r>
    </w:p>
    <w:p w:rsidR="00AF4F54" w:rsidRPr="00E62DBA" w:rsidRDefault="00AF4F54" w:rsidP="00AF4F54">
      <w:pPr>
        <w:spacing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62DBA">
        <w:rPr>
          <w:rFonts w:ascii="Times New Roman" w:hAnsi="Times New Roman"/>
          <w:b/>
          <w:sz w:val="26"/>
          <w:szCs w:val="26"/>
        </w:rPr>
        <w:t xml:space="preserve"> CHỨNG CHỈ NGOẠI NGỮ TƯƠNG ĐƯƠNG BẬC 3 VÀ BẬC 4 KHUNG NĂNG LỰC NGOẠI NGỮ 6 BẬC DÙNG CHO VIỆT NAM ÁP DỤNG TRONG TUYỂN SINH VÀ ĐÀO TẠO TRÌNH ĐỘ THẠC SĨ</w:t>
      </w:r>
      <w:bookmarkEnd w:id="0"/>
    </w:p>
    <w:p w:rsidR="00AF4F54" w:rsidRPr="004564D1" w:rsidRDefault="00AF4F54" w:rsidP="00AF4F54">
      <w:pPr>
        <w:spacing w:line="288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4564D1">
        <w:rPr>
          <w:rFonts w:ascii="Times New Roman" w:hAnsi="Times New Roman"/>
          <w:i/>
          <w:sz w:val="26"/>
          <w:szCs w:val="26"/>
        </w:rPr>
        <w:t>(Kèm theo Thông tư số 23/2021/TT-BGDĐT ngày 30 tháng 8 năm 2021 của</w:t>
      </w:r>
    </w:p>
    <w:p w:rsidR="00AF4F54" w:rsidRDefault="00AF4F54" w:rsidP="00AF4F54">
      <w:pPr>
        <w:spacing w:line="288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4564D1">
        <w:rPr>
          <w:rFonts w:ascii="Times New Roman" w:hAnsi="Times New Roman"/>
          <w:i/>
          <w:sz w:val="26"/>
          <w:szCs w:val="26"/>
        </w:rPr>
        <w:t xml:space="preserve"> Bộ trưởng Bộ Giáo dục và Đào tạo)</w:t>
      </w:r>
    </w:p>
    <w:p w:rsidR="00AF4F54" w:rsidRPr="004564D1" w:rsidRDefault="00AF4F54" w:rsidP="00AF4F54">
      <w:pPr>
        <w:spacing w:line="288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7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531"/>
        <w:gridCol w:w="2187"/>
        <w:gridCol w:w="2721"/>
        <w:gridCol w:w="2737"/>
      </w:tblGrid>
      <w:tr w:rsidR="00AF4F54" w:rsidRPr="00D314C2" w:rsidTr="00706DB4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Ngôn ngữ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Chứng chỉ /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Văn bằng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Trình độ/Thang điểm</w:t>
            </w:r>
          </w:p>
        </w:tc>
      </w:tr>
      <w:tr w:rsidR="00AF4F54" w:rsidRPr="00D314C2" w:rsidTr="00706DB4"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Tương đương Bậc 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4C2">
              <w:rPr>
                <w:rFonts w:ascii="Times New Roman" w:hAnsi="Times New Roman"/>
                <w:b/>
                <w:sz w:val="26"/>
                <w:szCs w:val="26"/>
              </w:rPr>
              <w:t>Tương đương Bậc 4</w:t>
            </w:r>
          </w:p>
        </w:tc>
      </w:tr>
      <w:tr w:rsidR="00AF4F54" w:rsidRPr="00D314C2" w:rsidTr="00706DB4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Tiếng Anh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TOEFL iBT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46-93</w:t>
            </w:r>
          </w:p>
        </w:tc>
      </w:tr>
      <w:tr w:rsidR="00AF4F54" w:rsidRPr="00D314C2" w:rsidTr="00706DB4"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TOEFL ITP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450-499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F54" w:rsidRPr="00D314C2" w:rsidTr="00706DB4"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IELTS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4.0 - 5.0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5.5 -6.5</w:t>
            </w:r>
          </w:p>
        </w:tc>
      </w:tr>
      <w:tr w:rsidR="00AF4F54" w:rsidRPr="00D314C2" w:rsidTr="00706DB4"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Cambridge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Assessment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English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B1 Preliminary/B1 Business Preliminary/ Linguaskill.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Thang điểm: 140-159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B2 First/B2 Business Vantage/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Linguaskill. Thang điểm: 160-179</w:t>
            </w:r>
          </w:p>
        </w:tc>
      </w:tr>
      <w:tr w:rsidR="00AF4F54" w:rsidRPr="00D314C2" w:rsidTr="00706DB4"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TOEIC (4 kỹ năng)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Nghe: 275-399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Đọc: 275-384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Nói: 120-159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Viết: 120-149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Nghe: 400-489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Đọc: 385-454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Nói: 160-179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Viết: 150-179</w:t>
            </w:r>
          </w:p>
        </w:tc>
      </w:tr>
      <w:tr w:rsidR="00AF4F54" w:rsidRPr="00D314C2" w:rsidTr="00706D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Tiếng Pháp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CIEP/Alliance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francaise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diplomas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TCF: 300-399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Văn bằng DELF B1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Diplôme de Langue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TCF: 400-499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Văn bằng DELF B2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Diplôme de Langue</w:t>
            </w:r>
          </w:p>
        </w:tc>
      </w:tr>
      <w:tr w:rsidR="00AF4F54" w:rsidRPr="00D314C2" w:rsidTr="00706DB4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Tiếng Đức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Goethe - Institut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Goethe-Zertifikat B1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Goethe-Zertifikat B2</w:t>
            </w:r>
          </w:p>
        </w:tc>
      </w:tr>
      <w:tr w:rsidR="00AF4F54" w:rsidRPr="00D314C2" w:rsidTr="00706DB4"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The German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TestDaF language certificate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TestDaF Bậc 3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(TDN 3)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TestDaF Bậc 4</w:t>
            </w:r>
          </w:p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(TDN 4)</w:t>
            </w:r>
          </w:p>
        </w:tc>
      </w:tr>
      <w:tr w:rsidR="00AF4F54" w:rsidRPr="00D314C2" w:rsidTr="00706D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Tiếng Trung Quốc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Hanyu Shuiping Kaoshi (HSK)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HSK Bậc 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HSK Bậc 4</w:t>
            </w:r>
          </w:p>
        </w:tc>
      </w:tr>
      <w:tr w:rsidR="00AF4F54" w:rsidRPr="00D314C2" w:rsidTr="00706D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Tiếng Nhật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Japanese Language Proficiency Test (JLPT)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N4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N3</w:t>
            </w:r>
          </w:p>
        </w:tc>
      </w:tr>
      <w:tr w:rsidR="00AF4F54" w:rsidRPr="00D314C2" w:rsidTr="00706DB4">
        <w:trPr>
          <w:trHeight w:val="16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sz w:val="26"/>
                <w:szCs w:val="26"/>
              </w:rPr>
              <w:t>Tiếng Nga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766A7A8" wp14:editId="483AB53E">
                  <wp:extent cx="1143000" cy="742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F47E3DE" wp14:editId="53FD750B">
                  <wp:extent cx="48577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54" w:rsidRPr="00D314C2" w:rsidRDefault="00AF4F54" w:rsidP="00706DB4">
            <w:pPr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4C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D800615" wp14:editId="73761A5C">
                  <wp:extent cx="51435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F54" w:rsidRDefault="00AF4F54" w:rsidP="00AF4F54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p w:rsidR="002D051F" w:rsidRPr="001C333C" w:rsidRDefault="002D051F" w:rsidP="001C333C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sectPr w:rsidR="002D051F" w:rsidRPr="001C333C" w:rsidSect="001E48C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1134" w:bottom="709" w:left="1418" w:header="397" w:footer="51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D0" w:rsidRDefault="001C333C" w:rsidP="00D96423">
    <w:pPr>
      <w:pStyle w:val="Footer"/>
      <w:tabs>
        <w:tab w:val="clear" w:pos="4680"/>
        <w:tab w:val="clear" w:pos="9360"/>
        <w:tab w:val="left" w:pos="548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3D" w:rsidRDefault="001C33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D0" w:rsidRPr="007171D0" w:rsidRDefault="001C333C">
    <w:pPr>
      <w:pStyle w:val="Header"/>
      <w:jc w:val="center"/>
      <w:rPr>
        <w:rFonts w:ascii="Times New Roman" w:hAnsi="Times New Roman"/>
        <w:sz w:val="26"/>
        <w:szCs w:val="26"/>
      </w:rPr>
    </w:pPr>
  </w:p>
  <w:p w:rsidR="007171D0" w:rsidRDefault="001C333C" w:rsidP="00374E35">
    <w:pPr>
      <w:pStyle w:val="Header"/>
      <w:tabs>
        <w:tab w:val="clear" w:pos="4680"/>
        <w:tab w:val="clear" w:pos="9360"/>
        <w:tab w:val="left" w:pos="181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3D" w:rsidRPr="00970344" w:rsidRDefault="001C333C">
    <w:pPr>
      <w:pStyle w:val="Header"/>
      <w:jc w:val="center"/>
      <w:rPr>
        <w:rFonts w:ascii="Times New Roman" w:hAnsi="Times New Roman"/>
        <w:sz w:val="26"/>
        <w:szCs w:val="26"/>
      </w:rPr>
    </w:pPr>
  </w:p>
  <w:p w:rsidR="005E463D" w:rsidRDefault="001C3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4"/>
    <w:rsid w:val="001C333C"/>
    <w:rsid w:val="002D051F"/>
    <w:rsid w:val="00A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53895-58E8-4348-9770-06706B4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54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54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F4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54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2</cp:revision>
  <dcterms:created xsi:type="dcterms:W3CDTF">2022-02-17T09:19:00Z</dcterms:created>
  <dcterms:modified xsi:type="dcterms:W3CDTF">2022-02-17T09:20:00Z</dcterms:modified>
</cp:coreProperties>
</file>